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2FD" w:rsidRDefault="00824E85" w:rsidP="00E9128D">
      <w:pPr>
        <w:shd w:val="clear" w:color="auto" w:fill="FFFFFF"/>
        <w:spacing w:before="115" w:after="115" w:line="276" w:lineRule="atLeast"/>
        <w:jc w:val="center"/>
        <w:outlineLvl w:val="0"/>
        <w:rPr>
          <w:rFonts w:asciiTheme="minorHAnsi" w:eastAsia="Times New Roman" w:hAnsiTheme="minorHAnsi" w:cstheme="minorHAnsi"/>
          <w:color w:val="333333"/>
          <w:kern w:val="36"/>
          <w:sz w:val="22"/>
          <w:szCs w:val="22"/>
          <w:lang w:val="hr-HR" w:eastAsia="hr-HR"/>
        </w:rPr>
      </w:pPr>
      <w:r>
        <w:rPr>
          <w:rFonts w:asciiTheme="minorHAnsi" w:eastAsia="Times New Roman" w:hAnsiTheme="minorHAnsi" w:cstheme="minorHAnsi"/>
          <w:noProof/>
          <w:color w:val="333333"/>
          <w:kern w:val="36"/>
          <w:sz w:val="22"/>
          <w:szCs w:val="22"/>
          <w:lang w:val="hr-HR" w:eastAsia="hr-HR"/>
        </w:rPr>
        <w:drawing>
          <wp:anchor distT="0" distB="0" distL="114300" distR="114300" simplePos="0" relativeHeight="251659264" behindDoc="0" locked="0" layoutInCell="1" allowOverlap="1">
            <wp:simplePos x="0" y="0"/>
            <wp:positionH relativeFrom="margin">
              <wp:align>right</wp:align>
            </wp:positionH>
            <wp:positionV relativeFrom="paragraph">
              <wp:posOffset>73025</wp:posOffset>
            </wp:positionV>
            <wp:extent cx="1626870" cy="1148080"/>
            <wp:effectExtent l="19050" t="0" r="0" b="0"/>
            <wp:wrapNone/>
            <wp:docPr id="2" name="Picture 1" descr="logo inova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ova 2014.jpg"/>
                    <pic:cNvPicPr/>
                  </pic:nvPicPr>
                  <pic:blipFill>
                    <a:blip r:embed="rId4"/>
                    <a:stretch>
                      <a:fillRect/>
                    </a:stretch>
                  </pic:blipFill>
                  <pic:spPr>
                    <a:xfrm>
                      <a:off x="0" y="0"/>
                      <a:ext cx="1626870" cy="1148080"/>
                    </a:xfrm>
                    <a:prstGeom prst="rect">
                      <a:avLst/>
                    </a:prstGeom>
                  </pic:spPr>
                </pic:pic>
              </a:graphicData>
            </a:graphic>
          </wp:anchor>
        </w:drawing>
      </w:r>
      <w:r>
        <w:rPr>
          <w:rFonts w:asciiTheme="minorHAnsi" w:eastAsia="Times New Roman" w:hAnsiTheme="minorHAnsi" w:cstheme="minorHAnsi"/>
          <w:noProof/>
          <w:color w:val="333333"/>
          <w:kern w:val="36"/>
          <w:sz w:val="22"/>
          <w:szCs w:val="22"/>
          <w:lang w:val="hr-HR" w:eastAsia="hr-HR"/>
        </w:rPr>
        <w:drawing>
          <wp:anchor distT="0" distB="0" distL="114300" distR="114300" simplePos="0" relativeHeight="251658240" behindDoc="0" locked="0" layoutInCell="1" allowOverlap="1">
            <wp:simplePos x="0" y="0"/>
            <wp:positionH relativeFrom="margin">
              <wp:align>left</wp:align>
            </wp:positionH>
            <wp:positionV relativeFrom="paragraph">
              <wp:posOffset>73127</wp:posOffset>
            </wp:positionV>
            <wp:extent cx="1509826" cy="1148101"/>
            <wp:effectExtent l="19050" t="0" r="0" b="0"/>
            <wp:wrapNone/>
            <wp:docPr id="1" name="Picture 0" descr="budi uz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di uzor.jpg"/>
                    <pic:cNvPicPr/>
                  </pic:nvPicPr>
                  <pic:blipFill>
                    <a:blip r:embed="rId5" cstate="print"/>
                    <a:stretch>
                      <a:fillRect/>
                    </a:stretch>
                  </pic:blipFill>
                  <pic:spPr>
                    <a:xfrm>
                      <a:off x="0" y="0"/>
                      <a:ext cx="1509827" cy="1148101"/>
                    </a:xfrm>
                    <a:prstGeom prst="rect">
                      <a:avLst/>
                    </a:prstGeom>
                  </pic:spPr>
                </pic:pic>
              </a:graphicData>
            </a:graphic>
          </wp:anchor>
        </w:drawing>
      </w:r>
    </w:p>
    <w:p w:rsidR="00AA02FD" w:rsidRDefault="00AA02FD" w:rsidP="00E9128D">
      <w:pPr>
        <w:shd w:val="clear" w:color="auto" w:fill="FFFFFF"/>
        <w:spacing w:before="115" w:after="115" w:line="276" w:lineRule="atLeast"/>
        <w:jc w:val="center"/>
        <w:outlineLvl w:val="0"/>
        <w:rPr>
          <w:rFonts w:asciiTheme="minorHAnsi" w:eastAsia="Times New Roman" w:hAnsiTheme="minorHAnsi" w:cstheme="minorHAnsi"/>
          <w:color w:val="333333"/>
          <w:kern w:val="36"/>
          <w:sz w:val="22"/>
          <w:szCs w:val="22"/>
          <w:lang w:val="hr-HR" w:eastAsia="hr-HR"/>
        </w:rPr>
      </w:pPr>
    </w:p>
    <w:p w:rsidR="00824E85" w:rsidRDefault="00824E85" w:rsidP="00E9128D">
      <w:pPr>
        <w:shd w:val="clear" w:color="auto" w:fill="FFFFFF"/>
        <w:spacing w:before="115" w:after="115" w:line="276" w:lineRule="atLeast"/>
        <w:jc w:val="center"/>
        <w:outlineLvl w:val="0"/>
        <w:rPr>
          <w:rFonts w:asciiTheme="minorHAnsi" w:eastAsia="Times New Roman" w:hAnsiTheme="minorHAnsi" w:cstheme="minorHAnsi"/>
          <w:color w:val="333333"/>
          <w:kern w:val="36"/>
          <w:sz w:val="22"/>
          <w:szCs w:val="22"/>
          <w:lang w:val="hr-HR" w:eastAsia="hr-HR"/>
        </w:rPr>
      </w:pPr>
    </w:p>
    <w:p w:rsidR="00824E85" w:rsidRDefault="00824E85" w:rsidP="00E9128D">
      <w:pPr>
        <w:shd w:val="clear" w:color="auto" w:fill="FFFFFF"/>
        <w:spacing w:before="115" w:after="115" w:line="276" w:lineRule="atLeast"/>
        <w:jc w:val="center"/>
        <w:outlineLvl w:val="0"/>
        <w:rPr>
          <w:rFonts w:asciiTheme="minorHAnsi" w:eastAsia="Times New Roman" w:hAnsiTheme="minorHAnsi" w:cstheme="minorHAnsi"/>
          <w:color w:val="333333"/>
          <w:kern w:val="36"/>
          <w:sz w:val="22"/>
          <w:szCs w:val="22"/>
          <w:lang w:val="hr-HR" w:eastAsia="hr-HR"/>
        </w:rPr>
      </w:pPr>
    </w:p>
    <w:p w:rsidR="00824E85" w:rsidRDefault="00824E85" w:rsidP="00E9128D">
      <w:pPr>
        <w:shd w:val="clear" w:color="auto" w:fill="FFFFFF"/>
        <w:spacing w:before="115" w:after="115" w:line="276" w:lineRule="atLeast"/>
        <w:jc w:val="center"/>
        <w:outlineLvl w:val="0"/>
        <w:rPr>
          <w:rFonts w:asciiTheme="minorHAnsi" w:eastAsia="Times New Roman" w:hAnsiTheme="minorHAnsi" w:cstheme="minorHAnsi"/>
          <w:color w:val="333333"/>
          <w:kern w:val="36"/>
          <w:sz w:val="22"/>
          <w:szCs w:val="22"/>
          <w:lang w:val="hr-HR" w:eastAsia="hr-HR"/>
        </w:rPr>
      </w:pPr>
    </w:p>
    <w:p w:rsidR="00824E85" w:rsidRDefault="00824E85" w:rsidP="00E9128D">
      <w:pPr>
        <w:shd w:val="clear" w:color="auto" w:fill="FFFFFF"/>
        <w:spacing w:before="115" w:after="115" w:line="276" w:lineRule="atLeast"/>
        <w:jc w:val="center"/>
        <w:outlineLvl w:val="0"/>
        <w:rPr>
          <w:rFonts w:asciiTheme="minorHAnsi" w:eastAsia="Times New Roman" w:hAnsiTheme="minorHAnsi" w:cstheme="minorHAnsi"/>
          <w:color w:val="333333"/>
          <w:kern w:val="36"/>
          <w:sz w:val="22"/>
          <w:szCs w:val="22"/>
          <w:lang w:val="hr-HR" w:eastAsia="hr-HR"/>
        </w:rPr>
      </w:pPr>
    </w:p>
    <w:p w:rsidR="00E9128D" w:rsidRPr="00AA02FD" w:rsidRDefault="00E9128D" w:rsidP="00E9128D">
      <w:pPr>
        <w:shd w:val="clear" w:color="auto" w:fill="FFFFFF"/>
        <w:spacing w:before="115" w:after="115" w:line="276" w:lineRule="atLeast"/>
        <w:jc w:val="center"/>
        <w:outlineLvl w:val="0"/>
        <w:rPr>
          <w:rFonts w:asciiTheme="minorHAnsi" w:eastAsia="Times New Roman" w:hAnsiTheme="minorHAnsi" w:cstheme="minorHAnsi"/>
          <w:b/>
          <w:color w:val="333333"/>
          <w:kern w:val="36"/>
          <w:sz w:val="22"/>
          <w:szCs w:val="22"/>
          <w:lang w:val="hr-HR" w:eastAsia="hr-HR"/>
        </w:rPr>
      </w:pPr>
      <w:r w:rsidRPr="00AA02FD">
        <w:rPr>
          <w:rFonts w:asciiTheme="minorHAnsi" w:eastAsia="Times New Roman" w:hAnsiTheme="minorHAnsi" w:cstheme="minorHAnsi"/>
          <w:b/>
          <w:color w:val="333333"/>
          <w:kern w:val="36"/>
          <w:sz w:val="22"/>
          <w:szCs w:val="22"/>
          <w:lang w:val="hr-HR" w:eastAsia="hr-HR"/>
        </w:rPr>
        <w:t>Međunarodna izložba inovacija i natjecanje u pisanju studentskih poslovnih planova</w:t>
      </w:r>
      <w:r w:rsidRPr="00AA02FD">
        <w:rPr>
          <w:rFonts w:asciiTheme="minorHAnsi" w:eastAsia="Times New Roman" w:hAnsiTheme="minorHAnsi" w:cstheme="minorHAnsi"/>
          <w:b/>
          <w:color w:val="333333"/>
          <w:kern w:val="36"/>
          <w:sz w:val="22"/>
          <w:szCs w:val="22"/>
          <w:lang w:val="hr-HR" w:eastAsia="hr-HR"/>
        </w:rPr>
        <w:br/>
        <w:t>BUDI UZOR® / INOVA® 2014 održana u Osijeku od 6. do 8. studenog u dvorani Gradski vrt</w:t>
      </w:r>
    </w:p>
    <w:p w:rsidR="00824E85" w:rsidRDefault="00824E85" w:rsidP="00824E85">
      <w:pPr>
        <w:shd w:val="clear" w:color="auto" w:fill="FFFFFF"/>
        <w:spacing w:before="115" w:after="173" w:line="187" w:lineRule="atLeast"/>
        <w:rPr>
          <w:rFonts w:asciiTheme="minorHAnsi" w:eastAsia="Times New Roman" w:hAnsiTheme="minorHAnsi" w:cstheme="minorHAnsi"/>
          <w:color w:val="333333"/>
          <w:sz w:val="22"/>
          <w:szCs w:val="22"/>
          <w:lang w:val="hr-HR" w:eastAsia="hr-HR"/>
        </w:rPr>
      </w:pPr>
    </w:p>
    <w:p w:rsidR="00E9128D" w:rsidRPr="00E9128D" w:rsidRDefault="00E9128D" w:rsidP="00824E85">
      <w:pPr>
        <w:shd w:val="clear" w:color="auto" w:fill="FFFFFF"/>
        <w:spacing w:before="115" w:after="173" w:line="187" w:lineRule="atLeast"/>
        <w:rPr>
          <w:rFonts w:asciiTheme="minorHAnsi" w:eastAsia="Times New Roman" w:hAnsiTheme="minorHAnsi" w:cstheme="minorHAnsi"/>
          <w:color w:val="333333"/>
          <w:sz w:val="22"/>
          <w:szCs w:val="22"/>
          <w:lang w:val="hr-HR" w:eastAsia="hr-HR"/>
        </w:rPr>
      </w:pPr>
      <w:r w:rsidRPr="00E9128D">
        <w:rPr>
          <w:rFonts w:asciiTheme="minorHAnsi" w:eastAsia="Times New Roman" w:hAnsiTheme="minorHAnsi" w:cstheme="minorHAnsi"/>
          <w:color w:val="333333"/>
          <w:sz w:val="22"/>
          <w:szCs w:val="22"/>
          <w:lang w:val="hr-HR" w:eastAsia="hr-HR"/>
        </w:rPr>
        <w:t> Na ovogodišnjoj izložbi je prijavljeno 646 izložaka u svim kategorijama. Izložba je postavljena na više od 2000 m2 na dvije etaže dvorane Gradski vrt. Sudionici iz 17 država su pored izlaganja i ocjenjivanja inovacija imali priliku sudjelovati u izuzetno sadržajnom programu koji je imao i puno atraktivnih zabavnih sadržaja.</w:t>
      </w:r>
    </w:p>
    <w:p w:rsidR="00E9128D" w:rsidRPr="00E9128D" w:rsidRDefault="00E9128D" w:rsidP="00E9128D">
      <w:pPr>
        <w:shd w:val="clear" w:color="auto" w:fill="FFFFFF"/>
        <w:spacing w:before="115" w:after="173" w:line="187" w:lineRule="atLeast"/>
        <w:jc w:val="both"/>
        <w:rPr>
          <w:rFonts w:asciiTheme="minorHAnsi" w:eastAsia="Times New Roman" w:hAnsiTheme="minorHAnsi" w:cstheme="minorHAnsi"/>
          <w:color w:val="333333"/>
          <w:sz w:val="22"/>
          <w:szCs w:val="22"/>
          <w:lang w:val="hr-HR" w:eastAsia="hr-HR"/>
        </w:rPr>
      </w:pPr>
      <w:r w:rsidRPr="00E9128D">
        <w:rPr>
          <w:rFonts w:asciiTheme="minorHAnsi" w:eastAsia="Times New Roman" w:hAnsiTheme="minorHAnsi" w:cstheme="minorHAnsi"/>
          <w:color w:val="333333"/>
          <w:sz w:val="22"/>
          <w:szCs w:val="22"/>
          <w:lang w:val="hr-HR" w:eastAsia="hr-HR"/>
        </w:rPr>
        <w:t>Svi sudionici su prošli veoma opsežan proces pripreme za natjecateljski dio izložbe i za njih je održavanje izložbe finale višemjesečnih priprema. Grand Prix nagrada Nikola Tesla Hrvatskog saveza inovatora dodijeljena je doc.art. Jasmini Pacek s Umjetničke akademije Sveučilišta Josipa Jurja Strossmayera u Osijeku za „Neutralni kazališni kostim“. Grand Prix Budi uzor koji dodjeljuju TERA TEHNOPOLIS i Hrvatska udruga inovatora poduzetnika osvojio je Vladimir Bošnjak za „Streeter“. Grand Prix za najbolji poslovni plan dodijeljen je Sandi Gale koja je napisala poslovni plan na temu „Studija izvodljivosti za uvođenje poljoprivrednog programa u otvoreno učilište općeg tipa“. Čestitamo dobitnicima,  a </w:t>
      </w:r>
      <w:hyperlink r:id="rId6" w:history="1">
        <w:r w:rsidRPr="00E9128D">
          <w:rPr>
            <w:rFonts w:asciiTheme="minorHAnsi" w:eastAsia="Times New Roman" w:hAnsiTheme="minorHAnsi" w:cstheme="minorHAnsi"/>
            <w:color w:val="5759C2"/>
            <w:sz w:val="22"/>
            <w:szCs w:val="22"/>
            <w:lang w:val="hr-HR" w:eastAsia="hr-HR"/>
          </w:rPr>
          <w:t>popise nagrađenih možete vidjeti u posebnom izvješću</w:t>
        </w:r>
      </w:hyperlink>
      <w:r w:rsidRPr="00E9128D">
        <w:rPr>
          <w:rFonts w:asciiTheme="minorHAnsi" w:eastAsia="Times New Roman" w:hAnsiTheme="minorHAnsi" w:cstheme="minorHAnsi"/>
          <w:color w:val="333333"/>
          <w:sz w:val="22"/>
          <w:szCs w:val="22"/>
          <w:lang w:val="hr-HR" w:eastAsia="hr-HR"/>
        </w:rPr>
        <w:t>.</w:t>
      </w:r>
    </w:p>
    <w:p w:rsidR="00E9128D" w:rsidRPr="00E9128D" w:rsidRDefault="00E9128D" w:rsidP="00E9128D">
      <w:pPr>
        <w:shd w:val="clear" w:color="auto" w:fill="FFFFFF"/>
        <w:spacing w:before="115" w:after="173" w:line="187" w:lineRule="atLeast"/>
        <w:jc w:val="both"/>
        <w:rPr>
          <w:rFonts w:asciiTheme="minorHAnsi" w:eastAsia="Times New Roman" w:hAnsiTheme="minorHAnsi" w:cstheme="minorHAnsi"/>
          <w:color w:val="333333"/>
          <w:sz w:val="22"/>
          <w:szCs w:val="22"/>
          <w:lang w:val="hr-HR" w:eastAsia="hr-HR"/>
        </w:rPr>
      </w:pPr>
      <w:r w:rsidRPr="00E9128D">
        <w:rPr>
          <w:rFonts w:asciiTheme="minorHAnsi" w:eastAsia="Times New Roman" w:hAnsiTheme="minorHAnsi" w:cstheme="minorHAnsi"/>
          <w:color w:val="333333"/>
          <w:sz w:val="22"/>
          <w:szCs w:val="22"/>
          <w:lang w:val="hr-HR" w:eastAsia="hr-HR"/>
        </w:rPr>
        <w:t>Ovogodišnja poduzetnička akademija bila je najsadržajnija do sada. Prema sudionicima edukacije, akademija je imala jako zanimljive teme i izuzetno kvalitetne i pripremljene predavače. </w:t>
      </w:r>
      <w:hyperlink r:id="rId7" w:tgtFrame="_blank" w:history="1">
        <w:r w:rsidRPr="00E9128D">
          <w:rPr>
            <w:rFonts w:asciiTheme="minorHAnsi" w:eastAsia="Times New Roman" w:hAnsiTheme="minorHAnsi" w:cstheme="minorHAnsi"/>
            <w:color w:val="5759C2"/>
            <w:sz w:val="22"/>
            <w:szCs w:val="22"/>
            <w:lang w:val="hr-HR" w:eastAsia="hr-HR"/>
          </w:rPr>
          <w:t>Program poduzetničke akademije možete pogledati u posebnom izvješću.</w:t>
        </w:r>
      </w:hyperlink>
    </w:p>
    <w:p w:rsidR="00E9128D" w:rsidRPr="00E9128D" w:rsidRDefault="00E9128D" w:rsidP="00E9128D">
      <w:pPr>
        <w:shd w:val="clear" w:color="auto" w:fill="FFFFFF"/>
        <w:spacing w:before="115" w:after="173" w:line="187" w:lineRule="atLeast"/>
        <w:jc w:val="both"/>
        <w:rPr>
          <w:rFonts w:asciiTheme="minorHAnsi" w:eastAsia="Times New Roman" w:hAnsiTheme="minorHAnsi" w:cstheme="minorHAnsi"/>
          <w:color w:val="333333"/>
          <w:sz w:val="22"/>
          <w:szCs w:val="22"/>
          <w:lang w:val="hr-HR" w:eastAsia="hr-HR"/>
        </w:rPr>
      </w:pPr>
      <w:r w:rsidRPr="00E9128D">
        <w:rPr>
          <w:rFonts w:asciiTheme="minorHAnsi" w:eastAsia="Times New Roman" w:hAnsiTheme="minorHAnsi" w:cstheme="minorHAnsi"/>
          <w:color w:val="333333"/>
          <w:sz w:val="22"/>
          <w:szCs w:val="22"/>
          <w:lang w:val="hr-HR" w:eastAsia="hr-HR"/>
        </w:rPr>
        <w:t>Europska poduzetnička mreža – EEN je na ovogodišnjoj izložbi prezentirala mogućnosti koje su raspoložive hrvatskim poduzetnicima u njihovom nastupu na tržištu EU. Sajam poslovnih mogućnosti je izložio standardizirane profile ponude i potražnje, sektorska grupa AGROFOOD je prezentirala gastronomsku ponudu hrvatskih proizvođača orijentiranih na tržište EU, a IPR Helpdesk Ambassador program je organizirao predavanje u okviru poduzetničke akademije i individualne konzultacije u sve dane izložbe.</w:t>
      </w:r>
    </w:p>
    <w:p w:rsidR="00E9128D" w:rsidRPr="00E9128D" w:rsidRDefault="00E9128D" w:rsidP="00E9128D">
      <w:pPr>
        <w:shd w:val="clear" w:color="auto" w:fill="FFFFFF"/>
        <w:spacing w:before="115" w:after="173" w:line="187" w:lineRule="atLeast"/>
        <w:jc w:val="both"/>
        <w:rPr>
          <w:rFonts w:asciiTheme="minorHAnsi" w:eastAsia="Times New Roman" w:hAnsiTheme="minorHAnsi" w:cstheme="minorHAnsi"/>
          <w:color w:val="333333"/>
          <w:sz w:val="22"/>
          <w:szCs w:val="22"/>
          <w:lang w:val="hr-HR" w:eastAsia="hr-HR"/>
        </w:rPr>
      </w:pPr>
      <w:r w:rsidRPr="00E9128D">
        <w:rPr>
          <w:rFonts w:asciiTheme="minorHAnsi" w:eastAsia="Times New Roman" w:hAnsiTheme="minorHAnsi" w:cstheme="minorHAnsi"/>
          <w:color w:val="333333"/>
          <w:sz w:val="22"/>
          <w:szCs w:val="22"/>
          <w:lang w:val="hr-HR" w:eastAsia="hr-HR"/>
        </w:rPr>
        <w:t>Pored predstavnika organizatora i suorganizatora izložbe, Osijek su posjetili predstavnici brojnih potpornih institucija namijenjenih poduzetnicima, kao i predstavnici Diplomatskog zbora i brojni poduzetnici. </w:t>
      </w:r>
      <w:hyperlink r:id="rId8" w:history="1">
        <w:r w:rsidRPr="00E9128D">
          <w:rPr>
            <w:rFonts w:asciiTheme="minorHAnsi" w:eastAsia="Times New Roman" w:hAnsiTheme="minorHAnsi" w:cstheme="minorHAnsi"/>
            <w:color w:val="5759C2"/>
            <w:sz w:val="22"/>
            <w:szCs w:val="22"/>
            <w:lang w:val="hr-HR" w:eastAsia="hr-HR"/>
          </w:rPr>
          <w:t>Atmosfera izložbe se najbolje može doživjeti pregledom foto albuma koji su zbog olakšanog pregleda podijeljeni u nekoliko sekcija</w:t>
        </w:r>
      </w:hyperlink>
      <w:r w:rsidRPr="00E9128D">
        <w:rPr>
          <w:rFonts w:asciiTheme="minorHAnsi" w:eastAsia="Times New Roman" w:hAnsiTheme="minorHAnsi" w:cstheme="minorHAnsi"/>
          <w:color w:val="333333"/>
          <w:sz w:val="22"/>
          <w:szCs w:val="22"/>
          <w:lang w:val="hr-HR" w:eastAsia="hr-HR"/>
        </w:rPr>
        <w:t>.</w:t>
      </w:r>
    </w:p>
    <w:p w:rsidR="00E9128D" w:rsidRPr="00E9128D" w:rsidRDefault="00E9128D" w:rsidP="00E9128D">
      <w:pPr>
        <w:shd w:val="clear" w:color="auto" w:fill="FFFFFF"/>
        <w:spacing w:before="115" w:after="173" w:line="187" w:lineRule="atLeast"/>
        <w:jc w:val="both"/>
        <w:rPr>
          <w:rFonts w:asciiTheme="minorHAnsi" w:eastAsia="Times New Roman" w:hAnsiTheme="minorHAnsi" w:cstheme="minorHAnsi"/>
          <w:color w:val="333333"/>
          <w:sz w:val="22"/>
          <w:szCs w:val="22"/>
          <w:lang w:val="hr-HR" w:eastAsia="hr-HR"/>
        </w:rPr>
      </w:pPr>
      <w:r w:rsidRPr="00E9128D">
        <w:rPr>
          <w:rFonts w:asciiTheme="minorHAnsi" w:eastAsia="Times New Roman" w:hAnsiTheme="minorHAnsi" w:cstheme="minorHAnsi"/>
          <w:color w:val="333333"/>
          <w:sz w:val="22"/>
          <w:szCs w:val="22"/>
          <w:lang w:val="hr-HR" w:eastAsia="hr-HR"/>
        </w:rPr>
        <w:t>Ovom prigodom zahvaljujem svima koji su pomogli realizaciju ovako velike i zahtjevne manifestacije, sudionicima u natjecateljskom programu, predavačima poduzetničke akademije, pokroviteljima i partnerima, timu TERA i posjetiteljima bez čije potpore BUDI UZOR® / INOVA® 2014 ne bi bila ovako uspješna izložba.</w:t>
      </w:r>
    </w:p>
    <w:p w:rsidR="00E9128D" w:rsidRPr="00E9128D" w:rsidRDefault="00E9128D" w:rsidP="00AA02FD">
      <w:pPr>
        <w:shd w:val="clear" w:color="auto" w:fill="FFFFFF"/>
        <w:spacing w:before="115" w:after="173" w:line="187" w:lineRule="atLeast"/>
        <w:jc w:val="both"/>
        <w:rPr>
          <w:rFonts w:asciiTheme="minorHAnsi" w:eastAsia="Times New Roman" w:hAnsiTheme="minorHAnsi" w:cstheme="minorHAnsi"/>
          <w:color w:val="333333"/>
          <w:sz w:val="22"/>
          <w:szCs w:val="22"/>
          <w:lang w:val="hr-HR" w:eastAsia="hr-HR"/>
        </w:rPr>
      </w:pPr>
      <w:r w:rsidRPr="00E9128D">
        <w:rPr>
          <w:rFonts w:asciiTheme="minorHAnsi" w:eastAsia="Times New Roman" w:hAnsiTheme="minorHAnsi" w:cstheme="minorHAnsi"/>
          <w:color w:val="333333"/>
          <w:sz w:val="22"/>
          <w:szCs w:val="22"/>
          <w:lang w:val="hr-HR" w:eastAsia="hr-HR"/>
        </w:rPr>
        <w:t> </w:t>
      </w:r>
    </w:p>
    <w:p w:rsidR="00E9128D" w:rsidRPr="00E9128D" w:rsidRDefault="00E9128D" w:rsidP="00E9128D">
      <w:pPr>
        <w:shd w:val="clear" w:color="auto" w:fill="FFFFFF"/>
        <w:spacing w:before="115" w:after="173" w:line="187" w:lineRule="atLeast"/>
        <w:jc w:val="right"/>
        <w:rPr>
          <w:rFonts w:asciiTheme="minorHAnsi" w:eastAsia="Times New Roman" w:hAnsiTheme="minorHAnsi" w:cstheme="minorHAnsi"/>
          <w:color w:val="333333"/>
          <w:sz w:val="22"/>
          <w:szCs w:val="22"/>
          <w:lang w:val="hr-HR" w:eastAsia="hr-HR"/>
        </w:rPr>
      </w:pPr>
      <w:r w:rsidRPr="00E9128D">
        <w:rPr>
          <w:rFonts w:asciiTheme="minorHAnsi" w:eastAsia="Times New Roman" w:hAnsiTheme="minorHAnsi" w:cstheme="minorHAnsi"/>
          <w:color w:val="333333"/>
          <w:sz w:val="22"/>
          <w:szCs w:val="22"/>
          <w:lang w:val="hr-HR" w:eastAsia="hr-HR"/>
        </w:rPr>
        <w:t>Prof.dr.sc. Ivan Štefanić</w:t>
      </w:r>
    </w:p>
    <w:p w:rsidR="008F51BC" w:rsidRPr="00E9128D" w:rsidRDefault="008F51BC">
      <w:pPr>
        <w:rPr>
          <w:rFonts w:asciiTheme="minorHAnsi" w:hAnsiTheme="minorHAnsi" w:cstheme="minorHAnsi"/>
          <w:sz w:val="22"/>
          <w:szCs w:val="22"/>
        </w:rPr>
      </w:pPr>
    </w:p>
    <w:sectPr w:rsidR="008F51BC" w:rsidRPr="00E9128D" w:rsidSect="008F51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9128D"/>
    <w:rsid w:val="000127E6"/>
    <w:rsid w:val="00012883"/>
    <w:rsid w:val="00071711"/>
    <w:rsid w:val="000B2058"/>
    <w:rsid w:val="001812C6"/>
    <w:rsid w:val="001E5ED2"/>
    <w:rsid w:val="003A0A71"/>
    <w:rsid w:val="003C2732"/>
    <w:rsid w:val="004C71C9"/>
    <w:rsid w:val="00587083"/>
    <w:rsid w:val="005A1E16"/>
    <w:rsid w:val="005E3657"/>
    <w:rsid w:val="00621397"/>
    <w:rsid w:val="00684453"/>
    <w:rsid w:val="006E0877"/>
    <w:rsid w:val="00710EED"/>
    <w:rsid w:val="007A7636"/>
    <w:rsid w:val="007B4366"/>
    <w:rsid w:val="007E023C"/>
    <w:rsid w:val="00824E85"/>
    <w:rsid w:val="008A7019"/>
    <w:rsid w:val="008E65D0"/>
    <w:rsid w:val="008F51BC"/>
    <w:rsid w:val="009137B2"/>
    <w:rsid w:val="00923749"/>
    <w:rsid w:val="009808CF"/>
    <w:rsid w:val="00A6085C"/>
    <w:rsid w:val="00AA02FD"/>
    <w:rsid w:val="00AC43F5"/>
    <w:rsid w:val="00B16174"/>
    <w:rsid w:val="00B37BFD"/>
    <w:rsid w:val="00B80023"/>
    <w:rsid w:val="00C17032"/>
    <w:rsid w:val="00D33E1F"/>
    <w:rsid w:val="00D42BA5"/>
    <w:rsid w:val="00DA289D"/>
    <w:rsid w:val="00DB6329"/>
    <w:rsid w:val="00DD0652"/>
    <w:rsid w:val="00E36139"/>
    <w:rsid w:val="00E7215E"/>
    <w:rsid w:val="00E9128D"/>
    <w:rsid w:val="00EC2B00"/>
    <w:rsid w:val="00FE78D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ED2"/>
    <w:rPr>
      <w:lang w:val="en-AU"/>
    </w:rPr>
  </w:style>
  <w:style w:type="paragraph" w:styleId="Heading1">
    <w:name w:val="heading 1"/>
    <w:basedOn w:val="Normal"/>
    <w:next w:val="Normal"/>
    <w:link w:val="Heading1Char"/>
    <w:uiPriority w:val="9"/>
    <w:qFormat/>
    <w:rsid w:val="001E5ED2"/>
    <w:pPr>
      <w:keepNext/>
      <w:jc w:val="right"/>
      <w:outlineLvl w:val="0"/>
    </w:pPr>
    <w:rPr>
      <w:b/>
      <w:sz w:val="18"/>
      <w:lang w:val="hr-HR"/>
    </w:rPr>
  </w:style>
  <w:style w:type="paragraph" w:styleId="Heading2">
    <w:name w:val="heading 2"/>
    <w:basedOn w:val="Normal"/>
    <w:next w:val="Normal"/>
    <w:link w:val="Heading2Char"/>
    <w:qFormat/>
    <w:rsid w:val="001E5ED2"/>
    <w:pPr>
      <w:keepNext/>
      <w:jc w:val="center"/>
      <w:outlineLvl w:val="1"/>
    </w:pPr>
    <w:rPr>
      <w:rFonts w:ascii="Arial" w:hAnsi="Arial"/>
      <w:b/>
      <w:sz w:val="24"/>
      <w:lang w:val="hr-HR"/>
    </w:rPr>
  </w:style>
  <w:style w:type="paragraph" w:styleId="Heading3">
    <w:name w:val="heading 3"/>
    <w:basedOn w:val="Normal"/>
    <w:next w:val="Normal"/>
    <w:link w:val="Heading3Char"/>
    <w:qFormat/>
    <w:rsid w:val="001E5ED2"/>
    <w:pPr>
      <w:keepNext/>
      <w:spacing w:line="360" w:lineRule="auto"/>
      <w:jc w:val="center"/>
      <w:outlineLvl w:val="2"/>
    </w:pPr>
    <w:rPr>
      <w:rFonts w:ascii="Arial" w:hAnsi="Arial"/>
      <w:b/>
      <w:sz w:val="16"/>
      <w:lang w:val="hr-HR"/>
    </w:rPr>
  </w:style>
  <w:style w:type="paragraph" w:styleId="Heading4">
    <w:name w:val="heading 4"/>
    <w:basedOn w:val="Normal"/>
    <w:next w:val="Normal"/>
    <w:link w:val="Heading4Char"/>
    <w:qFormat/>
    <w:rsid w:val="001E5ED2"/>
    <w:pPr>
      <w:keepNext/>
      <w:jc w:val="center"/>
      <w:outlineLvl w:val="3"/>
    </w:pPr>
    <w:rPr>
      <w:b/>
      <w:sz w:val="18"/>
      <w:lang w:val="hr-HR"/>
    </w:rPr>
  </w:style>
  <w:style w:type="paragraph" w:styleId="Heading5">
    <w:name w:val="heading 5"/>
    <w:basedOn w:val="Normal"/>
    <w:next w:val="Normal"/>
    <w:link w:val="Heading5Char"/>
    <w:qFormat/>
    <w:rsid w:val="001E5ED2"/>
    <w:pPr>
      <w:keepNext/>
      <w:outlineLvl w:val="4"/>
    </w:pPr>
    <w:rPr>
      <w:rFonts w:ascii="Arial" w:hAnsi="Arial"/>
      <w:b/>
      <w:sz w:val="16"/>
      <w:lang w:val="hr-HR"/>
    </w:rPr>
  </w:style>
  <w:style w:type="paragraph" w:styleId="Heading6">
    <w:name w:val="heading 6"/>
    <w:basedOn w:val="Normal"/>
    <w:next w:val="Normal"/>
    <w:link w:val="Heading6Char"/>
    <w:qFormat/>
    <w:rsid w:val="001E5ED2"/>
    <w:pPr>
      <w:keepNext/>
      <w:jc w:val="center"/>
      <w:outlineLvl w:val="5"/>
    </w:pPr>
    <w:rPr>
      <w:rFonts w:ascii="Arial" w:hAnsi="Arial"/>
      <w:b/>
      <w:lang w:val="hr-HR"/>
    </w:rPr>
  </w:style>
  <w:style w:type="paragraph" w:styleId="Heading7">
    <w:name w:val="heading 7"/>
    <w:basedOn w:val="Normal"/>
    <w:next w:val="Normal"/>
    <w:link w:val="Heading7Char"/>
    <w:qFormat/>
    <w:rsid w:val="001E5ED2"/>
    <w:pPr>
      <w:keepNext/>
      <w:jc w:val="center"/>
      <w:outlineLvl w:val="6"/>
    </w:pPr>
    <w:rPr>
      <w:rFonts w:ascii="Arial" w:hAnsi="Arial"/>
      <w:sz w:val="24"/>
      <w:lang w:val="hr-HR"/>
    </w:rPr>
  </w:style>
  <w:style w:type="paragraph" w:styleId="Heading8">
    <w:name w:val="heading 8"/>
    <w:basedOn w:val="Normal"/>
    <w:next w:val="Normal"/>
    <w:link w:val="Heading8Char"/>
    <w:qFormat/>
    <w:rsid w:val="001E5ED2"/>
    <w:pPr>
      <w:keepNext/>
      <w:spacing w:line="320" w:lineRule="exact"/>
      <w:jc w:val="center"/>
      <w:outlineLvl w:val="7"/>
    </w:pPr>
    <w:rPr>
      <w:rFonts w:ascii="Arial" w:hAnsi="Arial"/>
      <w:b/>
      <w:sz w:val="22"/>
    </w:rPr>
  </w:style>
  <w:style w:type="paragraph" w:styleId="Heading9">
    <w:name w:val="heading 9"/>
    <w:basedOn w:val="Normal"/>
    <w:next w:val="Normal"/>
    <w:link w:val="Heading9Char"/>
    <w:qFormat/>
    <w:rsid w:val="001E5ED2"/>
    <w:pPr>
      <w:keepNext/>
      <w:outlineLvl w:val="8"/>
    </w:pPr>
    <w:rPr>
      <w:rFonts w:ascii="Tahoma" w:hAnsi="Tahoma" w:cs="Tahoma"/>
      <w:b/>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ED2"/>
    <w:rPr>
      <w:b/>
      <w:sz w:val="18"/>
    </w:rPr>
  </w:style>
  <w:style w:type="character" w:customStyle="1" w:styleId="Heading2Char">
    <w:name w:val="Heading 2 Char"/>
    <w:basedOn w:val="DefaultParagraphFont"/>
    <w:link w:val="Heading2"/>
    <w:rsid w:val="001E5ED2"/>
    <w:rPr>
      <w:rFonts w:ascii="Arial" w:hAnsi="Arial"/>
      <w:b/>
      <w:sz w:val="24"/>
    </w:rPr>
  </w:style>
  <w:style w:type="character" w:customStyle="1" w:styleId="Heading3Char">
    <w:name w:val="Heading 3 Char"/>
    <w:basedOn w:val="DefaultParagraphFont"/>
    <w:link w:val="Heading3"/>
    <w:rsid w:val="001E5ED2"/>
    <w:rPr>
      <w:rFonts w:ascii="Arial" w:hAnsi="Arial"/>
      <w:b/>
      <w:sz w:val="16"/>
    </w:rPr>
  </w:style>
  <w:style w:type="character" w:customStyle="1" w:styleId="Heading4Char">
    <w:name w:val="Heading 4 Char"/>
    <w:basedOn w:val="DefaultParagraphFont"/>
    <w:link w:val="Heading4"/>
    <w:rsid w:val="001E5ED2"/>
    <w:rPr>
      <w:b/>
      <w:sz w:val="18"/>
    </w:rPr>
  </w:style>
  <w:style w:type="character" w:customStyle="1" w:styleId="Heading5Char">
    <w:name w:val="Heading 5 Char"/>
    <w:basedOn w:val="DefaultParagraphFont"/>
    <w:link w:val="Heading5"/>
    <w:rsid w:val="001E5ED2"/>
    <w:rPr>
      <w:rFonts w:ascii="Arial" w:hAnsi="Arial"/>
      <w:b/>
      <w:sz w:val="16"/>
    </w:rPr>
  </w:style>
  <w:style w:type="character" w:customStyle="1" w:styleId="Heading6Char">
    <w:name w:val="Heading 6 Char"/>
    <w:basedOn w:val="DefaultParagraphFont"/>
    <w:link w:val="Heading6"/>
    <w:rsid w:val="001E5ED2"/>
    <w:rPr>
      <w:rFonts w:ascii="Arial" w:hAnsi="Arial"/>
      <w:b/>
    </w:rPr>
  </w:style>
  <w:style w:type="character" w:customStyle="1" w:styleId="Heading7Char">
    <w:name w:val="Heading 7 Char"/>
    <w:basedOn w:val="DefaultParagraphFont"/>
    <w:link w:val="Heading7"/>
    <w:rsid w:val="001E5ED2"/>
    <w:rPr>
      <w:rFonts w:ascii="Arial" w:hAnsi="Arial"/>
      <w:sz w:val="24"/>
    </w:rPr>
  </w:style>
  <w:style w:type="character" w:customStyle="1" w:styleId="Heading8Char">
    <w:name w:val="Heading 8 Char"/>
    <w:basedOn w:val="DefaultParagraphFont"/>
    <w:link w:val="Heading8"/>
    <w:rsid w:val="001E5ED2"/>
    <w:rPr>
      <w:rFonts w:ascii="Arial" w:hAnsi="Arial"/>
      <w:b/>
      <w:sz w:val="22"/>
      <w:lang w:val="en-AU"/>
    </w:rPr>
  </w:style>
  <w:style w:type="character" w:customStyle="1" w:styleId="Heading9Char">
    <w:name w:val="Heading 9 Char"/>
    <w:basedOn w:val="DefaultParagraphFont"/>
    <w:link w:val="Heading9"/>
    <w:rsid w:val="001E5ED2"/>
    <w:rPr>
      <w:rFonts w:ascii="Tahoma" w:hAnsi="Tahoma" w:cs="Tahoma"/>
      <w:b/>
    </w:rPr>
  </w:style>
  <w:style w:type="paragraph" w:styleId="NormalWeb">
    <w:name w:val="Normal (Web)"/>
    <w:basedOn w:val="Normal"/>
    <w:uiPriority w:val="99"/>
    <w:semiHidden/>
    <w:unhideWhenUsed/>
    <w:rsid w:val="00E9128D"/>
    <w:pPr>
      <w:spacing w:before="100" w:beforeAutospacing="1" w:after="100" w:afterAutospacing="1"/>
    </w:pPr>
    <w:rPr>
      <w:rFonts w:eastAsia="Times New Roman"/>
      <w:sz w:val="24"/>
      <w:szCs w:val="24"/>
      <w:lang w:val="hr-HR" w:eastAsia="hr-HR"/>
    </w:rPr>
  </w:style>
  <w:style w:type="character" w:customStyle="1" w:styleId="apple-converted-space">
    <w:name w:val="apple-converted-space"/>
    <w:basedOn w:val="DefaultParagraphFont"/>
    <w:rsid w:val="00E9128D"/>
  </w:style>
  <w:style w:type="character" w:styleId="Hyperlink">
    <w:name w:val="Hyperlink"/>
    <w:basedOn w:val="DefaultParagraphFont"/>
    <w:uiPriority w:val="99"/>
    <w:semiHidden/>
    <w:unhideWhenUsed/>
    <w:rsid w:val="00E9128D"/>
    <w:rPr>
      <w:color w:val="0000FF"/>
      <w:u w:val="single"/>
    </w:rPr>
  </w:style>
  <w:style w:type="paragraph" w:styleId="BalloonText">
    <w:name w:val="Balloon Text"/>
    <w:basedOn w:val="Normal"/>
    <w:link w:val="BalloonTextChar"/>
    <w:uiPriority w:val="99"/>
    <w:semiHidden/>
    <w:unhideWhenUsed/>
    <w:rsid w:val="00824E85"/>
    <w:rPr>
      <w:rFonts w:ascii="Tahoma" w:hAnsi="Tahoma" w:cs="Tahoma"/>
      <w:sz w:val="16"/>
      <w:szCs w:val="16"/>
    </w:rPr>
  </w:style>
  <w:style w:type="character" w:customStyle="1" w:styleId="BalloonTextChar">
    <w:name w:val="Balloon Text Char"/>
    <w:basedOn w:val="DefaultParagraphFont"/>
    <w:link w:val="BalloonText"/>
    <w:uiPriority w:val="99"/>
    <w:semiHidden/>
    <w:rsid w:val="00824E85"/>
    <w:rPr>
      <w:rFonts w:ascii="Tahoma" w:hAnsi="Tahoma" w:cs="Tahoma"/>
      <w:sz w:val="16"/>
      <w:szCs w:val="16"/>
      <w:lang w:val="en-AU"/>
    </w:rPr>
  </w:style>
</w:styles>
</file>

<file path=word/webSettings.xml><?xml version="1.0" encoding="utf-8"?>
<w:webSettings xmlns:r="http://schemas.openxmlformats.org/officeDocument/2006/relationships" xmlns:w="http://schemas.openxmlformats.org/wordprocessingml/2006/main">
  <w:divs>
    <w:div w:id="171245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a.unios.hr/index.php?option=com_imagebrowser&amp;Itemid=70" TargetMode="External"/><Relationship Id="rId3" Type="http://schemas.openxmlformats.org/officeDocument/2006/relationships/webSettings" Target="webSettings.xml"/><Relationship Id="rId7" Type="http://schemas.openxmlformats.org/officeDocument/2006/relationships/hyperlink" Target="http://www.tera.unios.hr/doks/BudiUzor/Slike/Dokumenti/Program_BUDI_UZOR-INOVA-201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ra.unios.hr/index.php?option=com_content&amp;view=article&amp;id=244&amp;Itemid=68"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dc:creator>
  <cp:lastModifiedBy>DAVOR</cp:lastModifiedBy>
  <cp:revision>3</cp:revision>
  <dcterms:created xsi:type="dcterms:W3CDTF">2014-11-14T11:02:00Z</dcterms:created>
  <dcterms:modified xsi:type="dcterms:W3CDTF">2014-11-14T11:38:00Z</dcterms:modified>
</cp:coreProperties>
</file>